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230"/>
        <w:gridCol w:w="1140"/>
        <w:gridCol w:w="1125"/>
        <w:gridCol w:w="1335"/>
        <w:gridCol w:w="1005"/>
        <w:gridCol w:w="1335"/>
        <w:gridCol w:w="1425"/>
        <w:gridCol w:w="1440"/>
        <w:gridCol w:w="1140"/>
        <w:gridCol w:w="1590"/>
        <w:gridCol w:w="1965"/>
        <w:tblGridChange w:id="0">
          <w:tblGrid>
            <w:gridCol w:w="555"/>
            <w:gridCol w:w="1230"/>
            <w:gridCol w:w="1140"/>
            <w:gridCol w:w="1125"/>
            <w:gridCol w:w="1335"/>
            <w:gridCol w:w="1005"/>
            <w:gridCol w:w="1335"/>
            <w:gridCol w:w="1425"/>
            <w:gridCol w:w="1440"/>
            <w:gridCol w:w="1140"/>
            <w:gridCol w:w="1590"/>
            <w:gridCol w:w="1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4"/>
                <w:szCs w:val="14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PHSE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Aiming High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i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2"/>
                <w:szCs w:val="12"/>
                <w:rtl w:val="0"/>
              </w:rPr>
              <w:t xml:space="preserve">What was the impact of World War 2 on the people of Britain?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French</w:t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Sept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Ready to Write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Night of the Gargoyles &amp; The Mysteries of Harris Burdick’- Narrative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Pre-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Assessments/ 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Circulatory System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WW2 Dance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Transition Activities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4"/>
                <w:szCs w:val="1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Why did Britain go to war in 1939?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Jean-Michel Basquiat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Self-Portail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 Sept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SATs Baseline / Ready To Write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Night of the Gargoyles &amp; The Mysteries of Harris Burdick’- Narrative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Blood vessels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Breaking Down Barriers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Battle of Britain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‘Happy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(Charanga)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Common Mistakes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Sept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Ready To Write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Night of the Gargoyles &amp; The Mysteries of Harris Burdick’- Narrative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Addition/ Subtraction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Blood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Future Focus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Blitz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Happy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(Charanga)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Proportion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 Sept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Ready To Write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Uncle Montague’s Tales of Terror’ &amp; ‘Short Too!’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Narrative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Addition/ Subtraction 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Transporting nutrients and water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Equal Opportunities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Bletchley Park Trip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Sept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Eyes 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29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 Sept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Synonyms and Antonyms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Bletchley Trip Write Up 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Uncle Montague’s Tales of Terror’ &amp; ‘Short Too!’ 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Comprehension Skills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Multiplication/ Division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Heart rates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World at Work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Evacuation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Happy 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(Charanga)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Nose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</w:t>
            </w:r>
          </w:p>
        </w:tc>
      </w:tr>
      <w:tr>
        <w:trPr>
          <w:cantSplit w:val="0"/>
          <w:trHeight w:val="3733.68164062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Oct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Word Classes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Uncle Montague’s Tales of Terror’ &amp; ‘Short Too!’ 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(500 Words)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Multiplication/ Division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Impact of drugs and alcohol 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Onwards and Upwards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Womens’  Roles in the War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Happy 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(Charanga)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Shading 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 </w:t>
            </w:r>
          </w:p>
        </w:tc>
      </w:tr>
      <w:tr>
        <w:trPr>
          <w:cantSplit w:val="0"/>
          <w:trHeight w:val="199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Oct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Word Classes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‘Planetarium’  &amp; ‘Professor Astro Cat’s Frontiers of Space’ 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Non-Chronological Report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Multiplication/ Division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Growth Mindset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Why did some people migrate to Britain after WW2? 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Monochromatic: 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Sketching Faces 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Self-Portrait Gallery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rHeight w:val="199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Oct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Word Classes 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‘Planetarium’  &amp; ‘Professor Astro Cat’s Frontiers of Space’ 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Non-Chronological Report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Summary of Learning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TinkerCAD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Tag Rugby</w:t>
              <w:br w:type="textWrapping"/>
              <w:t xml:space="preserve">Leadership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Growth Mindset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4"/>
                <w:szCs w:val="14"/>
              </w:rPr>
            </w:pPr>
            <w:bookmarkStart w:colFirst="0" w:colLast="0" w:name="_heading=h.ctjurcr75gno" w:id="1"/>
            <w:bookmarkEnd w:id="1"/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Non-Chronological </w:t>
              <w:br w:type="textWrapping"/>
              <w:t xml:space="preserve">Report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</w:tbl>
    <w:p w:rsidR="00000000" w:rsidDel="00000000" w:rsidP="00000000" w:rsidRDefault="00000000" w:rsidRPr="00000000" w14:paraId="000000F8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HALF TERM: 28th Oct - 1st Nov </w:t>
      </w:r>
    </w:p>
    <w:tbl>
      <w:tblPr>
        <w:tblStyle w:val="Table2"/>
        <w:tblW w:w="151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170"/>
        <w:gridCol w:w="1125"/>
        <w:gridCol w:w="1350"/>
        <w:gridCol w:w="1215"/>
        <w:gridCol w:w="1305"/>
        <w:gridCol w:w="915"/>
        <w:gridCol w:w="1335"/>
        <w:gridCol w:w="1020"/>
        <w:gridCol w:w="1275"/>
        <w:gridCol w:w="1020"/>
        <w:gridCol w:w="1050"/>
        <w:gridCol w:w="1095"/>
        <w:tblGridChange w:id="0">
          <w:tblGrid>
            <w:gridCol w:w="1260"/>
            <w:gridCol w:w="1170"/>
            <w:gridCol w:w="1125"/>
            <w:gridCol w:w="1350"/>
            <w:gridCol w:w="1215"/>
            <w:gridCol w:w="1305"/>
            <w:gridCol w:w="915"/>
            <w:gridCol w:w="1335"/>
            <w:gridCol w:w="1020"/>
            <w:gridCol w:w="1275"/>
            <w:gridCol w:w="1020"/>
            <w:gridCol w:w="1050"/>
            <w:gridCol w:w="1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SPaG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PHSE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Understanding Difference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Why does the population change?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Nov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Subjunctive Form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‘Planetarium’  &amp; ‘Professor Astro Cat’s Frontiers of Space’ 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Non-Chronological Report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Their/They’re and there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Inverted Commas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Accept that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everyone is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different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How is the global population changing?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Jazz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Nov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Subjunctive Form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‘Wisp - A Story of Hope’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Narrative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Passive Voice 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4"/>
                <w:szCs w:val="14"/>
                <w:rtl w:val="0"/>
              </w:rPr>
              <w:t xml:space="preserve">Include others when working and playing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Birth and Death Rates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Jazz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Nov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Grammar Assessment - Classroom Secrets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‘Wisp - A Story of Hope’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Narrative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4"/>
                <w:szCs w:val="14"/>
                <w:rtl w:val="0"/>
              </w:rPr>
              <w:t xml:space="preserve">Know how to help if someone is being bullied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Why do people migrate?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Jazz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Nov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Secrets - Revision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‘Talking History: 150 years of world changing speeches - Persuasive Speech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Modal Verbs 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4"/>
                <w:szCs w:val="14"/>
                <w:rtl w:val="0"/>
              </w:rPr>
              <w:t xml:space="preserve">Try to solve problems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How is climate change affecting the population?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Jazz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Dec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Secrets - Revision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‘Talking History: 150 years of world changing speeches - Persuasive Speech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Measurement: Converting Units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Semi colons 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4"/>
                <w:szCs w:val="14"/>
                <w:rtl w:val="0"/>
              </w:rPr>
              <w:t xml:space="preserve">Try to use kind 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How is population impacting our environment?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DATA COLLECTION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Festive Songshare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Dec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Classroom Secrets - Revision</w:t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‘Talking History: 150 years of world changing speeches - Persuasive Speech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Multiplication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Recap/ Assessment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Communication &amp; Collaboration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WW2 Dance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14"/>
                <w:szCs w:val="14"/>
                <w:rtl w:val="0"/>
              </w:rPr>
              <w:t xml:space="preserve">Know how to give and receive compliments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How is population impacting our environment?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FINDINGS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Festive Songshare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Let’s Visit a French Town (twinkl)</w:t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 Dec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WWII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Poetry/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Recap/ Assessment 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Electricity 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A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Festive Songshare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000000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2"/>
        <w:szCs w:val="32"/>
        <w:rtl w:val="0"/>
      </w:rPr>
      <w:t xml:space="preserve">Autumn Medium Term Plan 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2025-26</w:t>
    </w:r>
    <w:r w:rsidDel="00000000" w:rsidR="00000000" w:rsidRPr="00000000">
      <w:rPr>
        <w:rFonts w:ascii="Arial" w:cs="Arial" w:eastAsia="Arial" w:hAnsi="Arial"/>
        <w:b w:val="1"/>
        <w:color w:val="000000"/>
        <w:sz w:val="32"/>
        <w:szCs w:val="32"/>
        <w:rtl w:val="0"/>
      </w:rPr>
      <w:t xml:space="preserve"> – Year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 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9E12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1231"/>
  </w:style>
  <w:style w:type="paragraph" w:styleId="Footer">
    <w:name w:val="footer"/>
    <w:basedOn w:val="Normal"/>
    <w:link w:val="FooterChar"/>
    <w:uiPriority w:val="99"/>
    <w:unhideWhenUsed w:val="1"/>
    <w:rsid w:val="009E12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123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pS9JcHH+GqRQlKoIklYSn0uUA==">CgMxLjAyCGguZ2pkZ3hzMg5oLmN0anVyY3I3NWdubzgAciExcTl1emFaRzBDdzR1X0VvaE1TRy0zRVNRVVoyaHpCTDk=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2025-06-29T08:09:00Z</dcterms:created>
  <dc:creator>Rob Plumbly</dc:creator>
</cp:coreProperties>
</file>